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64eb264a3258d91763c79971e6df1bb956d6e"/>
    <w:p>
      <w:pPr>
        <w:pStyle w:val="Heading3"/>
      </w:pPr>
      <w:r>
        <w:t xml:space="preserve">11.09.2018 Аукцион в электронной форме на оказание на капитальный ремонт услуг по формированию и отправке уведомлений о задолженности по оплате взносов на капитальный ремонт на сумму 2 999 902,01 (Ид. № 152-2018)</w:t>
      </w:r>
    </w:p>
    <w:p>
      <w:pPr>
        <w:pStyle w:val="FirstParagraph"/>
      </w:pPr>
      <w:r>
        <w:t xml:space="preserve">11.09.2018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оказание на капитальный ремонт услуг по формированию и отправке уведомлений о задолженности по оплате взносов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152-2018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оказание услуг по формированию и отправке уведомлений о задолженности по оплате взносов на капитальный ремонт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2 999 902,01 рубля (Два миллиона девятьсот девяносто девять тысяч девятьсот два рубля 01 копейка).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29 999,02 рубля (Двадцать девять тысяч девятьсот девяносто девять рублей 02 копейки).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899 970,60 рубля (Восемьсот девяносто девять тысяч девятьсот семьдесят рублей 60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«19» сентября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«20» сентября 2018 г.</w:t>
      </w:r>
    </w:p>
    <w:p>
      <w:pPr>
        <w:pStyle w:val="BodyText"/>
      </w:pPr>
      <w:r>
        <w:t xml:space="preserve">Дата проведения электронного аукциона: «24» сентября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http://fond.mos.ru/procurement-of-goods-works-services-for-the-needs-of-the-fund/the-auctions-in-the-electronic-form-for-procurement-of-goods-works-services/2016/detail/7563754.html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563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563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2025-07-21T07:25:15Z</dcterms:created>
  <dcterms:modified xsi:type="dcterms:W3CDTF">2025-07-21T07:25:15Z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