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59399ef5f4faeacda14cfb3b0af1fd2c4a8e"/>
    <w:p>
      <w:pPr>
        <w:pStyle w:val="Heading3"/>
      </w:pPr>
      <w:r>
        <w:t xml:space="preserve">11.07.2018 Аукцион в электронной форме на поставку аксессуаров в санузлы для нужд Фонда капитального ремонта многоквартирных домов города Москвы 855 738,66 (Ид. № 141-2018)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аксессуаров в санузлы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141-2018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аксессуаров в санузлы для нужд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855 738,66 рубля (Восемьсот пятьдесят пять тысяч семьсот тридцать восемь рублей 66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8 557,39 рубля (Восемь тысяч пятьсот пятьдесят семь рублей 39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256 721,60 рубля (Двести пятьдесят шесть тысяч семьсот двадцать один рубль 60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«19» июля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«20» июля 2018 г.</w:t>
      </w:r>
    </w:p>
    <w:p>
      <w:pPr>
        <w:pStyle w:val="BodyText"/>
      </w:pPr>
      <w:r>
        <w:t xml:space="preserve">Дата проведения электронного аукциона: «23» июля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http://fond.mos.ru/procurement-of-goods-works-services-for-the-needs-of-the-fund/the-auctions-in-the-electronic-form-for-procurement-of-goods-works-services/2016/detail/7443931.html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43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43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2024-08-26T21:39:58Z</dcterms:created>
  <dcterms:modified xsi:type="dcterms:W3CDTF">2024-08-26T21:39:58Z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