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cb1e4e433dea688466e6c5c6c19a6504495787"/>
    <w:p>
      <w:pPr>
        <w:pStyle w:val="Heading3"/>
      </w:pPr>
      <w:r>
        <w:t xml:space="preserve">02.12.2016 аукцион в электронной форме на оказание услуг по эксплуатационному и техническому обслуживанию помещений и содержанию прилегающей к зданию территории на сумму 2 921 680,81 (№ аукциона 74-2016)</w:t>
      </w:r>
    </w:p>
    <w:p>
      <w:pPr>
        <w:pStyle w:val="FirstParagraph"/>
      </w:pPr>
      <w:r>
        <w:t xml:space="preserve">02.12.2016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Извещение о проведении закупки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74-2016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(в редакции № 1 от 02.12.2016 )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Номер извещения на zakupki.gov.ru:</w:t>
            </w:r>
          </w:p>
        </w:tc>
        <w:tc>
          <w:tcPr/>
          <w:p>
            <w:pPr>
              <w:jc w:val="left"/>
            </w:pPr>
            <w:r>
              <w:t xml:space="preserve">31604417366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Наименование закупки:</w:t>
            </w:r>
          </w:p>
        </w:tc>
        <w:tc>
          <w:tcPr/>
          <w:p>
            <w:pPr>
              <w:jc w:val="left"/>
            </w:pPr>
            <w:r>
              <w:t xml:space="preserve">Оказание услуг по эксплуатационному и техническому обслуживанию помещений и содержанию прилегающей к зданию территории Фонда капитального ремонта многоквартирных домов города Москвы по адресу: г. Москва, ул. Маросейка, д. 11/4, стр. 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Способ проведения закупки:</w:t>
            </w:r>
          </w:p>
        </w:tc>
        <w:tc>
          <w:tcPr/>
          <w:p>
            <w:pPr>
              <w:jc w:val="left"/>
            </w:pPr>
            <w:r>
              <w:t xml:space="preserve">Открытый аукцион в электронной форме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Наименование электронной площадки в сети Интернет:</w:t>
            </w:r>
          </w:p>
        </w:tc>
        <w:tc>
          <w:tcPr/>
          <w:p>
            <w:pPr>
              <w:jc w:val="left"/>
            </w:pPr>
            <w:r>
              <w:t xml:space="preserve">АО «ЕЭТП»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Адрес электронной площадки в сети Интернет:</w:t>
            </w:r>
          </w:p>
        </w:tc>
        <w:tc>
          <w:tcPr/>
          <w:p>
            <w:pPr>
              <w:jc w:val="left"/>
            </w:pPr>
            <w:r>
              <w:t xml:space="preserve">http://com.roseltorg.ru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номер извещения:</w:t>
            </w:r>
          </w:p>
        </w:tc>
        <w:tc>
          <w:tcPr/>
          <w:p>
            <w:pPr>
              <w:jc w:val="left"/>
            </w:pPr>
            <w:r>
              <w:t xml:space="preserve">COM02121600030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Заказчик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Наименование организации:</w:t>
            </w:r>
          </w:p>
        </w:tc>
        <w:tc>
          <w:tcPr/>
          <w:p>
            <w:pPr>
              <w:jc w:val="left"/>
            </w:pPr>
            <w:r>
              <w:t xml:space="preserve">ФОНД КАПИТАЛЬНОГО РЕМОНТА МНОГОКВАРТИРНЫХ ДОМОВ ГОРОДА МОСКВЫ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Место нахождения:</w:t>
            </w:r>
          </w:p>
        </w:tc>
        <w:tc>
          <w:tcPr/>
          <w:p>
            <w:pPr>
              <w:jc w:val="left"/>
            </w:pPr>
            <w:r>
              <w:t xml:space="preserve">101000, Г МОСКВА, УЛ МАРОСЕЙКА, дом ДОМ 11/4, корпус СТР 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Почтовый адрес:</w:t>
            </w:r>
          </w:p>
        </w:tc>
        <w:tc>
          <w:tcPr/>
          <w:p>
            <w:pPr>
              <w:jc w:val="left"/>
            </w:pPr>
            <w:r>
              <w:t xml:space="preserve">101000Г МОСКВА, УЛ МАРОСЕЙКА, ДОМ 11/4, СТР 3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Контактная информация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Ф.И.О:</w:t>
            </w:r>
          </w:p>
        </w:tc>
        <w:tc>
          <w:tcPr/>
          <w:p>
            <w:pPr>
              <w:jc w:val="left"/>
            </w:pPr>
            <w:r>
              <w:t xml:space="preserve">Куприянов Александр Сергеевич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Адрес электронной почты:</w:t>
            </w:r>
          </w:p>
        </w:tc>
        <w:tc>
          <w:tcPr/>
          <w:p>
            <w:pPr>
              <w:jc w:val="left"/>
            </w:pPr>
            <w:r>
              <w:t xml:space="preserve">ks-fkr@dom.mos.ru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Телефон:</w:t>
            </w:r>
          </w:p>
        </w:tc>
        <w:tc>
          <w:tcPr/>
          <w:p>
            <w:pPr>
              <w:jc w:val="left"/>
            </w:pPr>
            <w:r>
              <w:t xml:space="preserve">+7 (495) 6202000, доб.: 10733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Факс: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Предмет договора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Лот №1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Сведения о позиции плана закупки:</w:t>
            </w:r>
          </w:p>
        </w:tc>
        <w:tc>
          <w:tcPr/>
          <w:p>
            <w:pPr>
              <w:jc w:val="left"/>
            </w:pPr>
            <w:r>
              <w:t xml:space="preserve">План закупки № 2160189000, позиция плана 1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Предмет договора:</w:t>
            </w:r>
          </w:p>
        </w:tc>
        <w:tc>
          <w:tcPr/>
          <w:p>
            <w:pPr>
              <w:jc w:val="left"/>
            </w:pPr>
            <w:r>
              <w:t xml:space="preserve">Оказание услуг по эксплуатационному и техническому обслуживанию помещений и содержанию прилегающей к зданию территории Фонда капитального ремонта многоквартирных домов города Москвы по адресу: г. Москва, ул. Маросейка, д. 11/4, стр. 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Начальная (максимальная) цена договора:</w:t>
            </w:r>
          </w:p>
        </w:tc>
        <w:tc>
          <w:tcPr/>
          <w:p>
            <w:pPr>
              <w:jc w:val="left"/>
            </w:pPr>
            <w:r>
              <w:t xml:space="preserve">2 921 680.81 Российский рубль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Информация о товаре, работе, услуге:</w:t>
            </w:r>
          </w:p>
        </w:tc>
      </w:tr>
      <w:tr>
        <w:tc>
          <w:tcPr>
            <w:gridSpan w:val="2"/>
          </w:tcPr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1320"/>
              <w:gridCol w:w="1320"/>
              <w:gridCol w:w="1320"/>
              <w:gridCol w:w="1320"/>
              <w:gridCol w:w="1320"/>
              <w:gridCol w:w="13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№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Классификация по ОКПД2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Классификация по ОКВЭД2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Ед. измерения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Количество (объем)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Дополнительные сведения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81.21.10.000 Услуги по общей уборке зданий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81.22 Деятельность по чистке и уборке жилых зданий и нежилых помещений прочая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—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—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поставки товара, выполнения работ, оказания услуг для лота №1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Место поставки (субъект РФ):</w:t>
            </w:r>
          </w:p>
        </w:tc>
        <w:tc>
          <w:tcPr/>
          <w:p>
            <w:pPr>
              <w:jc w:val="left"/>
            </w:pPr>
            <w:r>
              <w:t xml:space="preserve">Центральный федеральный округ, Москва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Место поставки (адрес):</w:t>
            </w:r>
          </w:p>
        </w:tc>
        <w:tc>
          <w:tcPr/>
          <w:p>
            <w:pPr>
              <w:jc w:val="left"/>
            </w:pPr>
            <w:r>
              <w:t xml:space="preserve">г. Москва, ул. Маросейка, д. 11/4, стр. 3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Требования к участникам закупки</w:t>
            </w:r>
          </w:p>
        </w:tc>
      </w:tr>
      <w:tr>
        <w:tc>
          <w:tcPr/>
          <w:p>
            <w:pPr>
              <w:jc w:val="left"/>
            </w:pPr>
            <w:r>
              <w:t xml:space="preserve">Участники закупки должны отсутствовать в реестре недобросовестных поставщиков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Информация о документации по закупке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Срок предоставления документации:</w:t>
            </w:r>
          </w:p>
        </w:tc>
        <w:tc>
          <w:tcPr/>
          <w:p>
            <w:pPr>
              <w:jc w:val="left"/>
            </w:pPr>
            <w:r>
              <w:t xml:space="preserve">с 02.12.2016 по 09.12.2016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Место предоставления документации:</w:t>
            </w:r>
          </w:p>
        </w:tc>
        <w:tc>
          <w:tcPr/>
          <w:p>
            <w:pPr>
              <w:jc w:val="left"/>
            </w:pPr>
            <w:r>
              <w:t xml:space="preserve">Официальный сайт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Порядок предоставления документации:</w:t>
            </w:r>
          </w:p>
        </w:tc>
        <w:tc>
          <w:tcPr/>
          <w:p>
            <w:pPr>
              <w:jc w:val="left"/>
            </w:pPr>
            <w:r>
              <w:t xml:space="preserve">Документация предоставляется в электронной форме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Официальный сайт, на котором размещена документация:</w:t>
            </w:r>
          </w:p>
        </w:tc>
        <w:tc>
          <w:tcPr/>
          <w:p>
            <w:pPr>
              <w:jc w:val="left"/>
            </w:pPr>
            <w:r>
              <w:t xml:space="preserve">www.zakupki.gov.ru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Размер, порядок и сроки внесения платы за предоставление документации по закупке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Размер платы:</w:t>
            </w:r>
          </w:p>
        </w:tc>
        <w:tc>
          <w:tcPr/>
          <w:p>
            <w:pPr>
              <w:jc w:val="left"/>
            </w:pPr>
            <w:r>
              <w:t xml:space="preserve">Плата не требуется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Информация о порядке проведения закупки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Дата и время окончания подачи заявок (по местному времени):</w:t>
            </w:r>
          </w:p>
        </w:tc>
        <w:tc>
          <w:tcPr/>
          <w:p>
            <w:pPr>
              <w:jc w:val="left"/>
            </w:pPr>
            <w:r>
              <w:t xml:space="preserve">09.12.2016 11:00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Дата окончания срока рассмотрения заявок (по местному времени):</w:t>
            </w:r>
          </w:p>
        </w:tc>
        <w:tc>
          <w:tcPr/>
          <w:p>
            <w:pPr>
              <w:jc w:val="left"/>
            </w:pPr>
            <w:r>
              <w:t xml:space="preserve">12.12.2016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Дата и время проведения аукциона в электронной форме (по местному времени):</w:t>
            </w:r>
          </w:p>
        </w:tc>
        <w:tc>
          <w:tcPr/>
          <w:p>
            <w:pPr>
              <w:jc w:val="left"/>
            </w:pPr>
            <w:r>
              <w:t xml:space="preserve">15.12.2016 10:00</w:t>
            </w:r>
          </w:p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02.12.2016 ИЗВЕЩЕНИЕ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02.12.2016 КОНКУРСНАЯ ДОКУМЕНТАЦИЯ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02.12.2016 ТЕХНИЧЕСКАЯ ЧАСТЬ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02.12.2016 ПРОЕКТ ДОГОВОРА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</w:rPr>
          <w:t xml:space="preserve">12.12.2016 ПРОТОКОЛ РАССМОТРЕНИЯ ЗАЯВОК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5">
        <w:r>
          <w:rPr>
            <w:rStyle w:val="Hyperlink"/>
          </w:rPr>
          <w:t xml:space="preserve">27.12.2016 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http://fond.mos.ru/procurement-of-goods-works-services-for-the-needs-of-the-fund/the-auctions-in-the-electronic-form-for-procurement-of-goods-works-services/2016/detail/4340069.html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about/&#1056;&#1072;&#1073;&#1086;&#1095;&#1080;&#1077;%20&#1076;&#1086;&#1082;&#1080;/74-2016%20&#1069;&#1082;&#1089;&#1087;&#1083;&#1091;&#1072;&#1090;&#1072;&#1094;.%20&#1080;%20&#1090;&#1077;&#1093;.%20&#1086;&#1073;&#1089;&#1083;&#1091;&#1078;.%20&#1087;&#1086;&#1084;&#1077;&#1097;.%20(&#1052;&#1072;&#1088;&#1086;&#1089;&#1077;&#1081;&#1082;&#1072;,%2011-4,%20&#1089;&#1090;&#1088;.%203).rar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%20&#1060;&#1050;&#1056;%20&#1087;&#1086;%20&#1091;&#1073;&#1086;&#1088;&#1082;&#1077;%202017.pdf" TargetMode="External" /><Relationship Type="http://schemas.openxmlformats.org/officeDocument/2006/relationships/hyperlink" Id="rId23" Target="/about/&#1056;&#1072;&#1073;&#1086;&#1095;&#1080;&#1077;%20&#1076;&#1086;&#1082;&#1080;/&#1044;&#1086;&#1075;&#1086;&#1074;&#1086;&#1088;%20&#1052;&#1072;&#1088;&#1086;&#1089;&#1077;&#1081;&#1082;&#1072;,%20&#1076;&#1086;&#1084;%2011.4,%20&#1089;&#1090;&#1088;.%203.docx" TargetMode="External" /><Relationship Type="http://schemas.openxmlformats.org/officeDocument/2006/relationships/hyperlink" Id="rId20" Target="/about/&#1056;&#1072;&#1073;&#1086;&#1095;&#1080;&#1077;%20&#1076;&#1086;&#1082;&#1080;/&#1048;&#1079;&#1074;&#1077;&#1097;&#1077;&#1085;&#1080;&#1077;%2074-2016%20(2).pdf" TargetMode="External" /><Relationship Type="http://schemas.openxmlformats.org/officeDocument/2006/relationships/hyperlink" Id="rId25" Target="/houses-of-moscow/74-2016.pdf" TargetMode="External" /><Relationship Type="http://schemas.openxmlformats.org/officeDocument/2006/relationships/hyperlink" Id="rId24" Target="/houses-of-moscow/COM02121600030_first_parts_protocol.pdf" TargetMode="External" /><Relationship Type="http://schemas.openxmlformats.org/officeDocument/2006/relationships/hyperlink" Id="rId27" Target="http://fond.mos.ru" TargetMode="External" /><Relationship Type="http://schemas.openxmlformats.org/officeDocument/2006/relationships/hyperlink" Id="rId26" Target="http://fond.mos.ru/procurement-of-goods-works-services-for-the-needs-of-the-fund/the-auctions-in-the-electronic-form-for-procurement-of-goods-works-services/2016/detail/4340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about/&#1056;&#1072;&#1073;&#1086;&#1095;&#1080;&#1077;%20&#1076;&#1086;&#1082;&#1080;/74-2016%20&#1069;&#1082;&#1089;&#1087;&#1083;&#1091;&#1072;&#1090;&#1072;&#1094;.%20&#1080;%20&#1090;&#1077;&#1093;.%20&#1086;&#1073;&#1089;&#1083;&#1091;&#1078;.%20&#1087;&#1086;&#1084;&#1077;&#1097;.%20(&#1052;&#1072;&#1088;&#1086;&#1089;&#1077;&#1081;&#1082;&#1072;,%2011-4,%20&#1089;&#1090;&#1088;.%203).rar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%20&#1060;&#1050;&#1056;%20&#1087;&#1086;%20&#1091;&#1073;&#1086;&#1088;&#1082;&#1077;%202017.pdf" TargetMode="External" /><Relationship Type="http://schemas.openxmlformats.org/officeDocument/2006/relationships/hyperlink" Id="rId23" Target="/about/&#1056;&#1072;&#1073;&#1086;&#1095;&#1080;&#1077;%20&#1076;&#1086;&#1082;&#1080;/&#1044;&#1086;&#1075;&#1086;&#1074;&#1086;&#1088;%20&#1052;&#1072;&#1088;&#1086;&#1089;&#1077;&#1081;&#1082;&#1072;,%20&#1076;&#1086;&#1084;%2011.4,%20&#1089;&#1090;&#1088;.%203.docx" TargetMode="External" /><Relationship Type="http://schemas.openxmlformats.org/officeDocument/2006/relationships/hyperlink" Id="rId20" Target="/about/&#1056;&#1072;&#1073;&#1086;&#1095;&#1080;&#1077;%20&#1076;&#1086;&#1082;&#1080;/&#1048;&#1079;&#1074;&#1077;&#1097;&#1077;&#1085;&#1080;&#1077;%2074-2016%20(2).pdf" TargetMode="External" /><Relationship Type="http://schemas.openxmlformats.org/officeDocument/2006/relationships/hyperlink" Id="rId25" Target="/houses-of-moscow/74-2016.pdf" TargetMode="External" /><Relationship Type="http://schemas.openxmlformats.org/officeDocument/2006/relationships/hyperlink" Id="rId24" Target="/houses-of-moscow/COM02121600030_first_parts_protocol.pdf" TargetMode="External" /><Relationship Type="http://schemas.openxmlformats.org/officeDocument/2006/relationships/hyperlink" Id="rId27" Target="http://fond.mos.ru" TargetMode="External" /><Relationship Type="http://schemas.openxmlformats.org/officeDocument/2006/relationships/hyperlink" Id="rId26" Target="http://fond.mos.ru/procurement-of-goods-works-services-for-the-needs-of-the-fund/the-auctions-in-the-electronic-form-for-procurement-of-goods-works-services/2016/detail/4340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2023-10-05T16:26:11Z</dcterms:created>
  <dcterms:modified xsi:type="dcterms:W3CDTF">2023-10-05T16:26:11Z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