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d14eb30f474c7f484c895ef37996c36e49f449c"/>
    <w:p>
      <w:pPr>
        <w:pStyle w:val="Heading3"/>
      </w:pPr>
      <w:r>
        <w:t xml:space="preserve">27.11.2015 Аукцион в электронной форме на поставку серверного, сетевого оборудования и программного обеспечения для Фонда капитального ремонта многоквартирных домов города Москвы на сумму 37 310 558,35 рублей (№ аукциона 30-2015)</w:t>
      </w:r>
    </w:p>
    <w:p>
      <w:pPr>
        <w:pStyle w:val="FirstParagraph"/>
      </w:pPr>
      <w:r>
        <w:t xml:space="preserve">27.11.2015</w:t>
      </w:r>
    </w:p>
    <w:p>
      <w:pPr>
        <w:pStyle w:val="BodyText"/>
      </w:pPr>
      <w:r>
        <w:rPr>
          <w:bCs/>
          <w:b/>
        </w:rPr>
        <w:t xml:space="preserve">Извещение о проведении аукциона в электронной форме на поставку серверного, сетевого оборудования и программного обеспечения для Фонда капитального ремонта многоквартирных домов города Москвы</w:t>
      </w:r>
    </w:p>
    <w:p>
      <w:pPr>
        <w:pStyle w:val="BodyText"/>
      </w:pPr>
      <w:r>
        <w:rPr>
          <w:bCs/>
          <w:b/>
        </w:rPr>
        <w:t xml:space="preserve">№ аукциона в электронной форме 30-2015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аукциона в электронной форме:</w:t>
      </w:r>
      <w:r>
        <w:t xml:space="preserve"> </w:t>
      </w:r>
      <w:r>
        <w:t xml:space="preserve">поставка серверного, сетевого оборудования и программного обеспечения для Фонда капитального ремонта многоквартирных домов города Москвы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37 310 558 рублей 35 копеек (Тридцать семь миллионов триста десять тысяч пятьсот пятьдесят восемь рублей 35 копеек), в том числе НДС 18% 5 691 441 рубль 10 копеек (Пять миллионов шестьсот девяносто одна тысяча четыреста сорок один рубль 10 копеек), в том числе стоимость программного обеспечения 8 796 062,20 (восемь миллионов семьсот девяносто шесть тысяч шестьдесят два рубля 20 копеек (НДС не облагается).</w:t>
      </w:r>
    </w:p>
    <w:p>
      <w:pPr>
        <w:pStyle w:val="BodyText"/>
      </w:pPr>
      <w:r>
        <w:rPr>
          <w:bCs/>
          <w:b/>
        </w:rPr>
        <w:t xml:space="preserve">Место поставки товара, выполнения работ, оказания услуг</w:t>
      </w:r>
      <w:r>
        <w:t xml:space="preserve">: город Москва (в соответствии с частью III «Техническая часть» аукционной документации)</w:t>
      </w:r>
    </w:p>
    <w:p>
      <w:pPr>
        <w:pStyle w:val="BodyText"/>
      </w:pPr>
      <w:r>
        <w:rPr>
          <w:bCs/>
          <w:b/>
        </w:rPr>
        <w:t xml:space="preserve">Контактная информация:</w:t>
      </w:r>
    </w:p>
    <w:p>
      <w:pPr>
        <w:pStyle w:val="BodyText"/>
      </w:pPr>
      <w:r>
        <w:t xml:space="preserve">Наименование: Фонд капитального ремонта многоквартирных домов города Москвы.</w:t>
      </w:r>
    </w:p>
    <w:p>
      <w:pPr>
        <w:pStyle w:val="BodyText"/>
      </w:pPr>
      <w:r>
        <w:t xml:space="preserve">Место нахождения: 101000, город Москва, ул. Маросейка, дом 11/4, стр. 3</w:t>
      </w:r>
    </w:p>
    <w:p>
      <w:pPr>
        <w:pStyle w:val="BodyText"/>
      </w:pPr>
      <w:r>
        <w:t xml:space="preserve">Почтовый адрес: 101000, город Москва, ул. Маросейка, дом 11/4, стр. 3</w:t>
      </w:r>
    </w:p>
    <w:p>
      <w:pPr>
        <w:pStyle w:val="BodyText"/>
      </w:pPr>
      <w:r>
        <w:t xml:space="preserve">Адрес электронной почты:</w:t>
      </w:r>
      <w:r>
        <w:t xml:space="preserve"> </w:t>
      </w:r>
      <w:hyperlink r:id="rId20">
        <w:r>
          <w:rPr>
            <w:rStyle w:val="Hyperlink"/>
          </w:rPr>
          <w:t xml:space="preserve">ks-fkr@dom.mos.ru</w:t>
        </w:r>
      </w:hyperlink>
      <w:r>
        <w:t xml:space="preserve">/fkrmos-zakupki@mail.ru</w:t>
      </w:r>
      <w:r>
        <w:t xml:space="preserve"> </w:t>
      </w:r>
    </w:p>
    <w:p>
      <w:pPr>
        <w:pStyle w:val="BodyText"/>
      </w:pPr>
      <w:r>
        <w:t xml:space="preserve">Представитель заказчика: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(доб.10733)</w:t>
      </w:r>
    </w:p>
    <w:p>
      <w:pPr>
        <w:pStyle w:val="BodyText"/>
      </w:pPr>
      <w:r>
        <w:rPr>
          <w:bCs/>
          <w:b/>
        </w:rPr>
        <w:t xml:space="preserve">Информация о конкурсе</w:t>
      </w:r>
    </w:p>
    <w:p>
      <w:pPr>
        <w:pStyle w:val="BodyText"/>
      </w:pPr>
      <w:r>
        <w:t xml:space="preserve">Дата и время окончания срока подачи заявок на участие в аукционе: «18» декабря 2015 года с 10:00 (время московское).</w:t>
      </w:r>
    </w:p>
    <w:p>
      <w:pPr>
        <w:pStyle w:val="BodyText"/>
      </w:pPr>
      <w:r>
        <w:t xml:space="preserve">Дата окончания срока рассмотрения заявок на участие в электронном аукционе:</w:t>
      </w:r>
    </w:p>
    <w:p>
      <w:pPr>
        <w:pStyle w:val="BodyText"/>
      </w:pPr>
      <w:r>
        <w:t xml:space="preserve">«23» декабря 2015г. в 10 час. 00 мин. (время московское).</w:t>
      </w:r>
    </w:p>
    <w:p>
      <w:pPr>
        <w:pStyle w:val="BodyText"/>
      </w:pPr>
      <w:r>
        <w:t xml:space="preserve">Дата проведения электронного аукциона: «25</w:t>
      </w:r>
      <w:r>
        <w:t xml:space="preserve"> </w:t>
      </w:r>
      <w:bookmarkStart w:id="21" w:name="X1207a264b4c9f4df21fde20366a046b31aef217"/>
      <w:bookmarkEnd w:id="21"/>
      <w:r>
        <w:t xml:space="preserve"> </w:t>
      </w:r>
      <w:r>
        <w:t xml:space="preserve">» декабря 2015г.</w:t>
      </w:r>
    </w:p>
    <w:p>
      <w:pPr>
        <w:pStyle w:val="BodyText"/>
      </w:pPr>
      <w:r>
        <w:t xml:space="preserve">Заказчик вправе отказаться от проведения аукциона в электронной форме за 3 (три) дня до даты окончания срока подачи заявок на участие в электронной форме.</w:t>
      </w:r>
    </w:p>
    <w:p>
      <w:pPr>
        <w:pStyle w:val="BodyText"/>
      </w:pPr>
      <w:r>
        <w:rPr>
          <w:bCs/>
          <w:b/>
        </w:rPr>
        <w:t xml:space="preserve">Адрес электронной торговой площадки в информационно-телекоммуникационной сети Интернет, на которой проводится аукцион</w:t>
      </w:r>
      <w:r>
        <w:t xml:space="preserve">: https://www.roseltorg.ru/</w:t>
      </w:r>
      <w:r>
        <w:t xml:space="preserve"> </w:t>
      </w:r>
      <w:r>
        <w:rPr>
          <w:bCs/>
          <w:b/>
        </w:rPr>
        <w:t xml:space="preserve">номер извещения COM27111500093</w:t>
      </w:r>
    </w:p>
    <w:p>
      <w:pPr>
        <w:pStyle w:val="BodyText"/>
      </w:pPr>
      <w:r>
        <w:br/>
      </w:r>
    </w:p>
    <w:p>
      <w:pPr>
        <w:pStyle w:val="BodyText"/>
      </w:pPr>
      <w:hyperlink r:id="rId22">
        <w:r>
          <w:rPr>
            <w:rStyle w:val="Hyperlink"/>
          </w:rPr>
          <w:t xml:space="preserve">АУКЦИОННАЯ ДОКУМЕНТАЦИЯ (НЕАКТУАЛЬНАЯ ВЕРСИЯ ОТ 27.11.2015)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АУКЦИОННАЯ ДОКУМЕНТАЦИЯ (ДЕЙСТВУЮЩАЯ РЕДАКЦИЯ ОТ 03.12.2015)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18.12.2015 ПРОТОКОЛ РАССМОТРЕНИЯ ЗАЯВОК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18.12.2015 ПРОТОКОЛ ПОДВЕДЕНИЯ ИТОГОВ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11.01.2016 СВЕДЕНИЯ О ЗАКЛЮЧЕННОМ ДОГОВОРЕ (ЕГО ИЗМЕНЕНИИ)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http://fond.mos.ru/procurement-of-goods-works-services-for-the-needs-of-the-fund/the-auctions-in-the-electronic-form-for-procurement-of-goods-works-services/2015/detail/2334161.html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about/&#1056;&#1072;&#1073;&#1086;&#1095;&#1080;&#1077;%20&#1076;&#1086;&#1082;&#1080;/30-2015%20&#1055;&#1086;&#1089;&#1090;&#1072;&#1074;&#1082;&#1072;.rar" TargetMode="External" /><Relationship Type="http://schemas.openxmlformats.org/officeDocument/2006/relationships/hyperlink" Id="rId26" Target="/about/&#1056;&#1072;&#1073;&#1086;&#1095;&#1080;&#1077;%20&#1076;&#1086;&#1082;&#1080;/30-2015%20&#1089;&#1074;&#1077;&#1076;&#1077;&#1085;&#1080;&#1103;%20&#1086;%20&#1076;&#1086;&#1075;&#1086;&#1074;&#1086;&#1088;&#1077;.pdf" TargetMode="External" /><Relationship Type="http://schemas.openxmlformats.org/officeDocument/2006/relationships/hyperlink" Id="rId23" Target="/about/&#1056;&#1072;&#1073;&#1086;&#1095;&#1080;&#1077;%20&#1076;&#1086;&#1082;&#1080;/30-2015_&#1055;&#1086;&#1089;&#1090;&#1072;&#1074;&#1082;&#1072;%20(2).rar" TargetMode="External" /><Relationship Type="http://schemas.openxmlformats.org/officeDocument/2006/relationships/hyperlink" Id="rId25" Target="/about/&#1056;&#1072;&#1073;&#1086;&#1095;&#1080;&#1077;%20&#1076;&#1086;&#1082;&#1080;/COM27111500093_30-2015%20&#1055;&#1054;&#1044;&#1042;&#1045;&#1044;&#1045;&#1053;&#1048;&#1045;.pdf" TargetMode="External" /><Relationship Type="http://schemas.openxmlformats.org/officeDocument/2006/relationships/hyperlink" Id="rId24" Target="/about/&#1056;&#1072;&#1073;&#1086;&#1095;&#1080;&#1077;%20&#1076;&#1086;&#1082;&#1080;/COM27111500093_30-2015.pdf" TargetMode="External" /><Relationship Type="http://schemas.openxmlformats.org/officeDocument/2006/relationships/hyperlink" Id="rId28" Target="http://fond.mos.ru" TargetMode="External" /><Relationship Type="http://schemas.openxmlformats.org/officeDocument/2006/relationships/hyperlink" Id="rId27" Target="http://fond.mos.ru/procurement-of-goods-works-services-for-the-needs-of-the-fund/the-auctions-in-the-electronic-form-for-procurement-of-goods-works-services/2015/detail/2334161.html" TargetMode="External" /><Relationship Type="http://schemas.openxmlformats.org/officeDocument/2006/relationships/hyperlink" Id="rId20" Target="mailto:fkrmos-zakupki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about/&#1056;&#1072;&#1073;&#1086;&#1095;&#1080;&#1077;%20&#1076;&#1086;&#1082;&#1080;/30-2015%20&#1055;&#1086;&#1089;&#1090;&#1072;&#1074;&#1082;&#1072;.rar" TargetMode="External" /><Relationship Type="http://schemas.openxmlformats.org/officeDocument/2006/relationships/hyperlink" Id="rId26" Target="/about/&#1056;&#1072;&#1073;&#1086;&#1095;&#1080;&#1077;%20&#1076;&#1086;&#1082;&#1080;/30-2015%20&#1089;&#1074;&#1077;&#1076;&#1077;&#1085;&#1080;&#1103;%20&#1086;%20&#1076;&#1086;&#1075;&#1086;&#1074;&#1086;&#1088;&#1077;.pdf" TargetMode="External" /><Relationship Type="http://schemas.openxmlformats.org/officeDocument/2006/relationships/hyperlink" Id="rId23" Target="/about/&#1056;&#1072;&#1073;&#1086;&#1095;&#1080;&#1077;%20&#1076;&#1086;&#1082;&#1080;/30-2015_&#1055;&#1086;&#1089;&#1090;&#1072;&#1074;&#1082;&#1072;%20(2).rar" TargetMode="External" /><Relationship Type="http://schemas.openxmlformats.org/officeDocument/2006/relationships/hyperlink" Id="rId25" Target="/about/&#1056;&#1072;&#1073;&#1086;&#1095;&#1080;&#1077;%20&#1076;&#1086;&#1082;&#1080;/COM27111500093_30-2015%20&#1055;&#1054;&#1044;&#1042;&#1045;&#1044;&#1045;&#1053;&#1048;&#1045;.pdf" TargetMode="External" /><Relationship Type="http://schemas.openxmlformats.org/officeDocument/2006/relationships/hyperlink" Id="rId24" Target="/about/&#1056;&#1072;&#1073;&#1086;&#1095;&#1080;&#1077;%20&#1076;&#1086;&#1082;&#1080;/COM27111500093_30-2015.pdf" TargetMode="External" /><Relationship Type="http://schemas.openxmlformats.org/officeDocument/2006/relationships/hyperlink" Id="rId28" Target="http://fond.mos.ru" TargetMode="External" /><Relationship Type="http://schemas.openxmlformats.org/officeDocument/2006/relationships/hyperlink" Id="rId27" Target="http://fond.mos.ru/procurement-of-goods-works-services-for-the-needs-of-the-fund/the-auctions-in-the-electronic-form-for-procurement-of-goods-works-services/2015/detail/2334161.html" TargetMode="External" /><Relationship Type="http://schemas.openxmlformats.org/officeDocument/2006/relationships/hyperlink" Id="rId20" Target="mailto:fkrmos-zakupki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2025-02-11T21:39:01Z</dcterms:created>
  <dcterms:modified xsi:type="dcterms:W3CDTF">2025-02-11T21:39:01Z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